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1E7DE" w14:textId="77777777" w:rsidR="00D51091" w:rsidRPr="00D51091" w:rsidRDefault="00D51091" w:rsidP="00D51091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51091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37291600" w14:textId="77777777" w:rsidR="00D51091" w:rsidRPr="00D51091" w:rsidRDefault="00D51091" w:rsidP="00D5109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51091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 կնքելու որոշման մասին</w:t>
      </w:r>
    </w:p>
    <w:p w14:paraId="3E3DDCA3" w14:textId="77777777" w:rsidR="00D51091" w:rsidRPr="00D51091" w:rsidRDefault="00D51091" w:rsidP="00D51091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« Կառլեն Եսայանի անվան պոլիկլինիկա » ՓԲԸ-ն ստորև ներկայացնում է ԿԵԱՊ-ԳՀԱՊՁԲ-ՔԻՄ-20/13 ծածկագրով գնման ընթացակարգի արդյունքում պայմանագիր կնքելու որոշման մասին տեղեկատվությունը`</w:t>
      </w:r>
    </w:p>
    <w:p w14:paraId="66461C80" w14:textId="5C0A3A18" w:rsidR="00D51091" w:rsidRPr="00D51091" w:rsidRDefault="00D51091" w:rsidP="00D51091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 xml:space="preserve">Գնահատող հանձնաժողովի </w:t>
      </w:r>
      <w:r w:rsidR="009E69DD" w:rsidRPr="009E69DD">
        <w:rPr>
          <w:rFonts w:ascii="Times New Roman" w:eastAsia="Times New Roman" w:hAnsi="Times New Roman" w:cs="Times New Roman"/>
          <w:sz w:val="24"/>
          <w:szCs w:val="24"/>
        </w:rPr>
        <w:t xml:space="preserve">29.06.2020թ- </w:t>
      </w:r>
      <w:r w:rsidRPr="00D51091">
        <w:rPr>
          <w:rFonts w:ascii="Times New Roman" w:eastAsia="Times New Roman" w:hAnsi="Times New Roman" w:cs="Times New Roman"/>
          <w:sz w:val="24"/>
          <w:szCs w:val="24"/>
        </w:rPr>
        <w:t xml:space="preserve">ի թիվ </w:t>
      </w:r>
      <w:r w:rsidR="009E69DD" w:rsidRPr="009E69DD">
        <w:rPr>
          <w:rFonts w:ascii="Times New Roman" w:eastAsia="Times New Roman" w:hAnsi="Times New Roman" w:cs="Times New Roman"/>
          <w:sz w:val="24"/>
          <w:szCs w:val="24"/>
        </w:rPr>
        <w:t xml:space="preserve">3,4 </w:t>
      </w:r>
      <w:r w:rsidRPr="00D51091">
        <w:rPr>
          <w:rFonts w:ascii="Times New Roman" w:eastAsia="Times New Roman" w:hAnsi="Times New Roman" w:cs="Times New Roman"/>
          <w:sz w:val="24"/>
          <w:szCs w:val="24"/>
        </w:rPr>
        <w:t>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2AC038B0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Չափաբաժին 1</w:t>
      </w:r>
    </w:p>
    <w:p w14:paraId="2B4B77C7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8"/>
        <w:gridCol w:w="2722"/>
        <w:gridCol w:w="2652"/>
      </w:tblGrid>
      <w:tr w:rsidR="00D51091" w:rsidRPr="00D51091" w14:paraId="47E87F15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EDDD8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1650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ED621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Հրավերի պահանջներին համապատասխանող հայտեր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9761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 պահանջներին չհամապատասխանող հայտե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55DB3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 համառոտ նկարագրույթուն</w:t>
            </w:r>
          </w:p>
        </w:tc>
      </w:tr>
      <w:tr w:rsidR="00D51091" w:rsidRPr="00D51091" w14:paraId="6965C3BC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0279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A9E79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&lt;&lt;Լինարե&gt;&gt;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E55A8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8F5BC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7EFC1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012F09F" w14:textId="77777777" w:rsidR="00D51091" w:rsidRPr="00D51091" w:rsidRDefault="00D51091" w:rsidP="00D510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62"/>
        <w:gridCol w:w="1659"/>
        <w:gridCol w:w="2684"/>
        <w:gridCol w:w="2739"/>
      </w:tblGrid>
      <w:tr w:rsidR="00D51091" w:rsidRPr="00D51091" w14:paraId="5636E7F1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5B7C2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78FED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967B7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Ընտրված մասնակից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CB1A0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առաջարկած գին / առանց ԱԱՀ, հազ. դրամ /</w:t>
            </w:r>
          </w:p>
        </w:tc>
      </w:tr>
      <w:tr w:rsidR="00D51091" w:rsidRPr="00D51091" w14:paraId="06042820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CF7D3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C1A04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&lt;&lt;Լինարե&gt;&gt;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EE66B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A5DF9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4.8</w:t>
            </w:r>
          </w:p>
        </w:tc>
      </w:tr>
    </w:tbl>
    <w:p w14:paraId="6884011B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14:paraId="2B2B4C77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Չափաբաժին 2</w:t>
      </w:r>
    </w:p>
    <w:p w14:paraId="37213B09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Գնման առարկա է հանդիսանում` Գլիկոլիզացված հեմոգլոբին HBA1C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8"/>
        <w:gridCol w:w="2722"/>
        <w:gridCol w:w="2652"/>
      </w:tblGrid>
      <w:tr w:rsidR="00D51091" w:rsidRPr="00D51091" w14:paraId="10135BF4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29EE4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64367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4B78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Հրավերի պահանջներին համապատասխանող հայտեր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2CD6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 պահանջներին չհամապատասխանող հայտե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FBEB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 համառոտ նկարագրույթուն</w:t>
            </w:r>
          </w:p>
        </w:tc>
      </w:tr>
      <w:tr w:rsidR="00D51091" w:rsidRPr="00D51091" w14:paraId="26C96FAA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B566A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EF1E2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&lt;&lt;Լինարե&gt;&gt;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2289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D141C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9406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 պահանջներին չի համապատասխանում</w:t>
            </w:r>
          </w:p>
        </w:tc>
      </w:tr>
    </w:tbl>
    <w:p w14:paraId="18CD8CF9" w14:textId="77777777" w:rsidR="00D51091" w:rsidRPr="00D51091" w:rsidRDefault="00D51091" w:rsidP="00D510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FC70B41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Չափաբաժին 3</w:t>
      </w:r>
    </w:p>
    <w:p w14:paraId="7207A3C9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49"/>
        <w:gridCol w:w="2078"/>
        <w:gridCol w:w="2641"/>
        <w:gridCol w:w="2616"/>
      </w:tblGrid>
      <w:tr w:rsidR="00D51091" w:rsidRPr="00D51091" w14:paraId="27809512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35ACB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EF27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98FF5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Հրավերի պահանջներին համապատասխանող հայտեր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48F15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 պահանջներին չհամապատասխանող հայտե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1F3B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 համառոտ նկարագրույթուն</w:t>
            </w:r>
          </w:p>
        </w:tc>
      </w:tr>
      <w:tr w:rsidR="00D51091" w:rsidRPr="00D51091" w14:paraId="4B0974D0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38D3D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E0B64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&lt;&lt;Լինարե&gt;&gt;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F7D7F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3FF82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DF8A9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51091" w:rsidRPr="00D51091" w14:paraId="1BB5FCD6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32E7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B9D4B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&lt;&lt;Դելտա&gt;&gt;ՍՊԸ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E3A4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CFD079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DA1D4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FB167C6" w14:textId="77777777" w:rsidR="00D51091" w:rsidRPr="00D51091" w:rsidRDefault="00D51091" w:rsidP="00D510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27"/>
        <w:gridCol w:w="1845"/>
        <w:gridCol w:w="2605"/>
        <w:gridCol w:w="2667"/>
      </w:tblGrid>
      <w:tr w:rsidR="00D51091" w:rsidRPr="00D51091" w14:paraId="4875F0B0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6DC17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962AF0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9DEBA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Ընտրված մասնակից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25F7C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առաջարկած գին / առանց ԱԱՀ, հազ. դրամ /</w:t>
            </w:r>
          </w:p>
        </w:tc>
      </w:tr>
      <w:tr w:rsidR="00D51091" w:rsidRPr="00D51091" w14:paraId="035BD38C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F6534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A70DA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&lt;&lt;Լինարե&gt;&gt;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849DE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687FD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</w:p>
        </w:tc>
      </w:tr>
      <w:tr w:rsidR="00D51091" w:rsidRPr="00D51091" w14:paraId="338680A9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F6524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81AA0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&lt;&lt;Դելտա&gt;&gt;ՍՊԸ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25267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010F0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45</w:t>
            </w:r>
          </w:p>
        </w:tc>
      </w:tr>
    </w:tbl>
    <w:p w14:paraId="4A029315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14:paraId="2A1AC56E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 5</w:t>
      </w:r>
    </w:p>
    <w:p w14:paraId="6014DC4F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8"/>
        <w:gridCol w:w="2722"/>
        <w:gridCol w:w="2652"/>
      </w:tblGrid>
      <w:tr w:rsidR="00D51091" w:rsidRPr="00D51091" w14:paraId="7E8C0CA3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4AA41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43424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10938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Հրավերի պահանջներին համապատասխանող հայտեր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B6F67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 պահանջներին չհամապատասխանող հայտե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D95E2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 համառոտ նկարագրույթուն</w:t>
            </w:r>
          </w:p>
        </w:tc>
      </w:tr>
      <w:tr w:rsidR="00D51091" w:rsidRPr="00D51091" w14:paraId="75EBEC80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DCE1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7179A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&lt;&lt;Լինարե&gt;&gt;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135F9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809927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04536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6DCDA11" w14:textId="77777777" w:rsidR="00D51091" w:rsidRPr="00D51091" w:rsidRDefault="00D51091" w:rsidP="00D510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62"/>
        <w:gridCol w:w="1659"/>
        <w:gridCol w:w="2684"/>
        <w:gridCol w:w="2739"/>
      </w:tblGrid>
      <w:tr w:rsidR="00D51091" w:rsidRPr="00D51091" w14:paraId="1FD48FFD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6A9DA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EC46C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22DDD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Ընտրված մասնակից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64DD4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առաջարկած գին / առանց ԱԱՀ, հազ. դրամ /</w:t>
            </w:r>
          </w:p>
        </w:tc>
      </w:tr>
      <w:tr w:rsidR="00D51091" w:rsidRPr="00D51091" w14:paraId="1499ED94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4ABCF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0084E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&lt;&lt;Լինարե&gt;&gt;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B6597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50FBF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</w:tr>
    </w:tbl>
    <w:p w14:paraId="703BFC69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14:paraId="763238E2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Չափաբաժին 7</w:t>
      </w:r>
    </w:p>
    <w:p w14:paraId="7FBD3C72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8"/>
        <w:gridCol w:w="2722"/>
        <w:gridCol w:w="2652"/>
      </w:tblGrid>
      <w:tr w:rsidR="00D51091" w:rsidRPr="00D51091" w14:paraId="7B9F5CCD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4D57B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E9119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13584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Հրավերի պահանջներին համապատասխանող հայտեր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EBCBA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 պահանջներին չհամապատասխանող հայտե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B191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 համառոտ նկարագրույթուն</w:t>
            </w:r>
          </w:p>
        </w:tc>
      </w:tr>
      <w:tr w:rsidR="00D51091" w:rsidRPr="00D51091" w14:paraId="3E6DACCC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81A9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FC3FA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E3A78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5CF9C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A482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51091" w:rsidRPr="00D51091" w14:paraId="6EF88585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AD84B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861FB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&lt;&lt;Բիո-Քիմ&gt;&gt;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39E85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520F9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E9CF7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F273EB2" w14:textId="77777777" w:rsidR="00D51091" w:rsidRPr="00D51091" w:rsidRDefault="00D51091" w:rsidP="00D510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70"/>
        <w:gridCol w:w="1615"/>
        <w:gridCol w:w="2702"/>
        <w:gridCol w:w="2757"/>
      </w:tblGrid>
      <w:tr w:rsidR="00D51091" w:rsidRPr="00D51091" w14:paraId="4C588F2A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D046A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F1081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8EEF7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Ընտրված մասնակից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46C38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առաջարկած գին / առանց ԱԱՀ, հազ. դրամ /</w:t>
            </w:r>
          </w:p>
        </w:tc>
      </w:tr>
      <w:tr w:rsidR="00D51091" w:rsidRPr="00D51091" w14:paraId="12F86F79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90A9B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8E008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77955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69756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250</w:t>
            </w:r>
          </w:p>
        </w:tc>
      </w:tr>
      <w:tr w:rsidR="00D51091" w:rsidRPr="00D51091" w14:paraId="67F48527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93565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245A0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&lt;&lt;Բիո-Քիմ&gt;&gt;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5CE1C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0F0D9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300</w:t>
            </w:r>
          </w:p>
        </w:tc>
      </w:tr>
    </w:tbl>
    <w:p w14:paraId="2AA51E95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14:paraId="1B9305CF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Չափաբաժին 8</w:t>
      </w:r>
    </w:p>
    <w:p w14:paraId="72529B35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8"/>
        <w:gridCol w:w="2722"/>
        <w:gridCol w:w="2652"/>
      </w:tblGrid>
      <w:tr w:rsidR="00D51091" w:rsidRPr="00D51091" w14:paraId="26248237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92541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7291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1636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Հրավերի պահանջներին համապատասխանող հայտեր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02C6D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 պահանջներին չհամապատասխանող հայտե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55E03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 համառոտ նկարագրույթուն</w:t>
            </w:r>
          </w:p>
        </w:tc>
      </w:tr>
      <w:tr w:rsidR="00D51091" w:rsidRPr="00D51091" w14:paraId="2BA24DAB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44BD3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DC14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DBD8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BD48E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62B92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C8A537E" w14:textId="77777777" w:rsidR="00D51091" w:rsidRPr="00D51091" w:rsidRDefault="00D51091" w:rsidP="00D510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70"/>
        <w:gridCol w:w="1615"/>
        <w:gridCol w:w="2702"/>
        <w:gridCol w:w="2757"/>
      </w:tblGrid>
      <w:tr w:rsidR="00D51091" w:rsidRPr="00D51091" w14:paraId="7763460A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B1CF5B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CB3F2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0153F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Ընտրված մասնակից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BCC8F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առաջարկած գին / առանց ԱԱՀ, հազ. դրամ /</w:t>
            </w:r>
          </w:p>
        </w:tc>
      </w:tr>
      <w:tr w:rsidR="00D51091" w:rsidRPr="00D51091" w14:paraId="3BAA3D6F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2E166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DD1F5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C7DEA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77904" w14:textId="77777777" w:rsidR="00D51091" w:rsidRPr="00D51091" w:rsidRDefault="00D51091" w:rsidP="00D5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78.125</w:t>
            </w:r>
          </w:p>
        </w:tc>
      </w:tr>
    </w:tbl>
    <w:p w14:paraId="0D03A0E5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14:paraId="5F40354D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Չափաբաժին 9</w:t>
      </w:r>
    </w:p>
    <w:p w14:paraId="3D49A915" w14:textId="77777777" w:rsidR="00D51091" w:rsidRPr="00D51091" w:rsidRDefault="00D51091" w:rsidP="00D5109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lastRenderedPageBreak/>
        <w:t>Գնման առարկա է հանդիսանում` Ախտահանիչ խտանյութ ժավել աբսոլյուտ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8"/>
        <w:gridCol w:w="2722"/>
        <w:gridCol w:w="2652"/>
      </w:tblGrid>
      <w:tr w:rsidR="00D51091" w:rsidRPr="00D51091" w14:paraId="459BE95D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869DD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217F4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DCF38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Հրավերի պահանջներին համապատասխանող հայտեր 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3808B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 պահանջներին չհամապատասխանող հայտե</w:t>
            </w: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72F3C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 համառոտ նկարագրույթուն</w:t>
            </w:r>
          </w:p>
        </w:tc>
      </w:tr>
      <w:tr w:rsidR="00D51091" w:rsidRPr="00D51091" w14:paraId="44FF9F8A" w14:textId="77777777" w:rsidTr="00D5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46317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A15B8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FD556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82580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3707F" w14:textId="77777777" w:rsidR="00D51091" w:rsidRPr="00D51091" w:rsidRDefault="00D51091" w:rsidP="00D5109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1091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 պահանջներին չի համապատասխանում</w:t>
            </w:r>
          </w:p>
        </w:tc>
      </w:tr>
    </w:tbl>
    <w:p w14:paraId="1D983E16" w14:textId="77777777" w:rsidR="00D51091" w:rsidRPr="00D51091" w:rsidRDefault="00D51091" w:rsidP="00D510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C29D36D" w14:textId="77777777" w:rsidR="00D51091" w:rsidRPr="00D51091" w:rsidRDefault="00D51091" w:rsidP="00D510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«Գնումների մասին» ՀՀ օրենքի 10-րդ հոդվածի համաձայն ` անգործության ժամկետ է սահմանվում սույն հայտարարությունը հրապարակվելու օրվան հաջորդող օրվանից մինչ և 5-րդ օրացուցային օրը ներառյալ ընկած ժամանակահատվածը ։</w:t>
      </w:r>
    </w:p>
    <w:p w14:paraId="2BA0E0C7" w14:textId="614FEC21" w:rsidR="00D51091" w:rsidRPr="00D51091" w:rsidRDefault="00D51091" w:rsidP="00D510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 xml:space="preserve">Սույն հայտարարության հետ կապված լրացուցիչ տեղեկություններ ստանալու համար կարող եք դիմել « ԿԵԱՊ-ԳՀԱՊՁԲ-ՔԻՄ-20/13 » ծածկագրով գնահատող հանձնաժողովի քարտուղար </w:t>
      </w:r>
      <w:r w:rsidR="00CF0DAD">
        <w:rPr>
          <w:rFonts w:ascii="Times New Roman" w:eastAsia="Times New Roman" w:hAnsi="Times New Roman" w:cs="Times New Roman"/>
          <w:sz w:val="24"/>
          <w:szCs w:val="24"/>
          <w:lang w:val="hy-AM"/>
        </w:rPr>
        <w:t>Ն.Ավետիսյանին</w:t>
      </w:r>
      <w:r w:rsidRPr="00D5109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5DC0683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Հեռախոս՝ 010244974</w:t>
      </w:r>
    </w:p>
    <w:p w14:paraId="74F2AFB8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Էլեկոտրանային փոստ՝ protender.itender@gmail.com</w:t>
      </w:r>
    </w:p>
    <w:p w14:paraId="1D4C27C6" w14:textId="77777777" w:rsidR="00D51091" w:rsidRPr="00D51091" w:rsidRDefault="00D51091" w:rsidP="00D51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091">
        <w:rPr>
          <w:rFonts w:ascii="Times New Roman" w:eastAsia="Times New Roman" w:hAnsi="Times New Roman" w:cs="Times New Roman"/>
          <w:sz w:val="24"/>
          <w:szCs w:val="24"/>
        </w:rPr>
        <w:t>Պատվիրատու` « Կառլեն Եսայանի անվան պոլիկլինիկա » ՓԲԸ</w:t>
      </w:r>
    </w:p>
    <w:p w14:paraId="12B6F816" w14:textId="77777777" w:rsidR="001F68D9" w:rsidRDefault="001F68D9"/>
    <w:sectPr w:rsidR="001F68D9" w:rsidSect="009E69D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D52"/>
    <w:rsid w:val="001F68D9"/>
    <w:rsid w:val="00571D52"/>
    <w:rsid w:val="009E69DD"/>
    <w:rsid w:val="00CF0DAD"/>
    <w:rsid w:val="00D5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535EC"/>
  <w15:chartTrackingRefBased/>
  <w15:docId w15:val="{09ED0663-2B5B-4BFC-9447-BED35510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510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5109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51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D51091"/>
  </w:style>
  <w:style w:type="character" w:styleId="Strong">
    <w:name w:val="Strong"/>
    <w:basedOn w:val="DefaultParagraphFont"/>
    <w:uiPriority w:val="22"/>
    <w:qFormat/>
    <w:rsid w:val="00D510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2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898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218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09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876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43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71209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73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7587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137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6918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77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67119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165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65904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7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2020-07-01T13:26:00Z</dcterms:created>
  <dcterms:modified xsi:type="dcterms:W3CDTF">2020-07-01T13:38:00Z</dcterms:modified>
</cp:coreProperties>
</file>